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13" w:rsidRPr="00292405" w:rsidRDefault="00292405" w:rsidP="00292405">
      <w:pPr>
        <w:spacing w:after="120"/>
        <w:ind w:firstLine="360"/>
        <w:jc w:val="center"/>
        <w:rPr>
          <w:rFonts w:ascii="Times New Roman" w:hAnsi="Times New Roman"/>
          <w:sz w:val="28"/>
          <w:szCs w:val="28"/>
        </w:rPr>
      </w:pPr>
      <w:r w:rsidRPr="00292405">
        <w:rPr>
          <w:rFonts w:ascii="Times New Roman" w:hAnsi="Times New Roman"/>
          <w:sz w:val="28"/>
          <w:szCs w:val="28"/>
        </w:rPr>
        <w:t xml:space="preserve">Summary </w:t>
      </w:r>
      <w:r w:rsidR="00703449">
        <w:rPr>
          <w:rFonts w:ascii="Times New Roman" w:hAnsi="Times New Roman"/>
          <w:sz w:val="28"/>
          <w:szCs w:val="28"/>
        </w:rPr>
        <w:t>evaluation of some congressional redistricting plans</w:t>
      </w:r>
      <w:r w:rsidRPr="00292405">
        <w:rPr>
          <w:rFonts w:ascii="Times New Roman" w:hAnsi="Times New Roman"/>
          <w:sz w:val="28"/>
          <w:szCs w:val="28"/>
        </w:rPr>
        <w:t xml:space="preserve"> </w:t>
      </w:r>
    </w:p>
    <w:p w:rsidR="00984013" w:rsidRDefault="00292405" w:rsidP="00292405">
      <w:pPr>
        <w:spacing w:after="12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F Nagle</w:t>
      </w:r>
      <w:r w:rsidR="00422661">
        <w:rPr>
          <w:rFonts w:ascii="Times New Roman" w:hAnsi="Times New Roman"/>
        </w:rPr>
        <w:t xml:space="preserve"> 1</w:t>
      </w:r>
      <w:r w:rsidR="006B15DC">
        <w:rPr>
          <w:rFonts w:ascii="Times New Roman" w:hAnsi="Times New Roman"/>
        </w:rPr>
        <w:t>/</w:t>
      </w:r>
      <w:r w:rsidR="005C5829">
        <w:rPr>
          <w:rFonts w:ascii="Times New Roman" w:hAnsi="Times New Roman"/>
        </w:rPr>
        <w:t>2</w:t>
      </w:r>
      <w:r w:rsidR="009E00E8">
        <w:rPr>
          <w:rFonts w:ascii="Times New Roman" w:hAnsi="Times New Roman"/>
        </w:rPr>
        <w:t>8</w:t>
      </w:r>
      <w:r w:rsidR="006B15DC">
        <w:rPr>
          <w:rFonts w:ascii="Times New Roman" w:hAnsi="Times New Roman"/>
        </w:rPr>
        <w:t>/</w:t>
      </w:r>
      <w:r w:rsidR="00422661">
        <w:rPr>
          <w:rFonts w:ascii="Times New Roman" w:hAnsi="Times New Roman"/>
        </w:rPr>
        <w:t>2018</w:t>
      </w:r>
      <w:r w:rsidR="006B15DC">
        <w:rPr>
          <w:rFonts w:ascii="Times New Roman" w:hAnsi="Times New Roman"/>
        </w:rPr>
        <w:t xml:space="preserve"> </w:t>
      </w:r>
    </w:p>
    <w:p w:rsidR="00A512AD" w:rsidRPr="00A512AD" w:rsidRDefault="00A512AD" w:rsidP="006F4BA9">
      <w:pPr>
        <w:spacing w:after="120"/>
        <w:ind w:firstLine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See an update in my 2019 paper.</w:t>
      </w:r>
    </w:p>
    <w:p w:rsidR="00292405" w:rsidRDefault="00292405" w:rsidP="006F4BA9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metrics </w:t>
      </w:r>
      <w:r w:rsidR="00A51752">
        <w:rPr>
          <w:rFonts w:ascii="Times New Roman" w:hAnsi="Times New Roman"/>
        </w:rPr>
        <w:t xml:space="preserve">evaluated </w:t>
      </w:r>
      <w:r>
        <w:rPr>
          <w:rFonts w:ascii="Times New Roman" w:hAnsi="Times New Roman"/>
        </w:rPr>
        <w:t>are:</w:t>
      </w:r>
      <w:bookmarkStart w:id="0" w:name="_GoBack"/>
      <w:bookmarkEnd w:id="0"/>
    </w:p>
    <w:p w:rsidR="00292405" w:rsidRDefault="00292405" w:rsidP="006F4BA9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1.  Number of county splits</w:t>
      </w:r>
    </w:p>
    <w:p w:rsidR="00292405" w:rsidRDefault="00292405" w:rsidP="006F4BA9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Number of </w:t>
      </w:r>
      <w:r w:rsidR="00CC5EDD">
        <w:rPr>
          <w:rFonts w:ascii="Times New Roman" w:hAnsi="Times New Roman"/>
        </w:rPr>
        <w:t>responsive</w:t>
      </w:r>
      <w:r>
        <w:rPr>
          <w:rFonts w:ascii="Times New Roman" w:hAnsi="Times New Roman"/>
        </w:rPr>
        <w:t xml:space="preserve"> </w:t>
      </w:r>
      <w:r w:rsidR="00625283">
        <w:rPr>
          <w:rFonts w:ascii="Times New Roman" w:hAnsi="Times New Roman"/>
        </w:rPr>
        <w:t xml:space="preserve">(competitive) </w:t>
      </w:r>
      <w:r>
        <w:rPr>
          <w:rFonts w:ascii="Times New Roman" w:hAnsi="Times New Roman"/>
        </w:rPr>
        <w:t>districts</w:t>
      </w:r>
    </w:p>
    <w:p w:rsidR="00292405" w:rsidRDefault="00D16964" w:rsidP="006F4BA9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3.  Number of</w:t>
      </w:r>
      <w:r w:rsidR="00292405">
        <w:rPr>
          <w:rFonts w:ascii="Times New Roman" w:hAnsi="Times New Roman"/>
        </w:rPr>
        <w:t xml:space="preserve"> D seats for 50% two-party D vote</w:t>
      </w:r>
    </w:p>
    <w:p w:rsidR="00D16964" w:rsidRDefault="00292405" w:rsidP="00D16964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4.  D vote required to win half the seats.</w:t>
      </w:r>
    </w:p>
    <w:p w:rsidR="00422661" w:rsidRDefault="00422661" w:rsidP="00D16964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Compactness </w:t>
      </w:r>
    </w:p>
    <w:p w:rsidR="00422661" w:rsidRDefault="00422661" w:rsidP="00D16964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6.  VRA – Voting Rights Act - % African Americans in the district with the most</w:t>
      </w:r>
    </w:p>
    <w:p w:rsidR="00422661" w:rsidRDefault="00422661" w:rsidP="00D16964">
      <w:pPr>
        <w:spacing w:after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7.  Maximum population deviation before splitting precincts</w:t>
      </w:r>
    </w:p>
    <w:p w:rsidR="00D16964" w:rsidRDefault="00D16964" w:rsidP="00D1696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not calculated any of the numerous compactness measures.  I think the human brain is superior at this just by looking at the maps.  </w:t>
      </w:r>
      <w:r w:rsidR="00147FF4">
        <w:rPr>
          <w:rFonts w:ascii="Times New Roman" w:hAnsi="Times New Roman"/>
        </w:rPr>
        <w:t>I’</w:t>
      </w:r>
      <w:r w:rsidR="00AC2FB7">
        <w:rPr>
          <w:rFonts w:ascii="Times New Roman" w:hAnsi="Times New Roman"/>
        </w:rPr>
        <w:t>ve added my subjective grade in the table that shows numbers for the other four metrics.</w:t>
      </w:r>
      <w:r w:rsidR="00001876">
        <w:rPr>
          <w:rFonts w:ascii="Times New Roman" w:hAnsi="Times New Roman"/>
        </w:rPr>
        <w:t xml:space="preserve">  </w:t>
      </w:r>
    </w:p>
    <w:p w:rsidR="00001876" w:rsidRDefault="00001876" w:rsidP="00D1696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The penultimate column labelled VRA lists the % of African Americans for the district with the largest %.  It is customary in PA to require at least one district with greater than 50% AA.  However,</w:t>
      </w:r>
      <w:r w:rsidR="00625283">
        <w:rPr>
          <w:rFonts w:ascii="Times New Roman" w:hAnsi="Times New Roman"/>
        </w:rPr>
        <w:t xml:space="preserve"> for all the plans in the table,</w:t>
      </w:r>
      <w:r>
        <w:rPr>
          <w:rFonts w:ascii="Times New Roman" w:hAnsi="Times New Roman"/>
        </w:rPr>
        <w:t xml:space="preserve"> t</w:t>
      </w:r>
      <w:r w:rsidR="00625283">
        <w:rPr>
          <w:rFonts w:ascii="Times New Roman" w:hAnsi="Times New Roman"/>
        </w:rPr>
        <w:t xml:space="preserve">he %AA in the VRA district </w:t>
      </w:r>
      <w:r>
        <w:rPr>
          <w:rFonts w:ascii="Times New Roman" w:hAnsi="Times New Roman"/>
        </w:rPr>
        <w:t>is larger than</w:t>
      </w:r>
      <w:r w:rsidR="00625283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any other ethnic group</w:t>
      </w:r>
      <w:r w:rsidR="0062528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C5829" w:rsidRDefault="005C5829" w:rsidP="005C5829">
      <w:pPr>
        <w:rPr>
          <w:rFonts w:ascii="Times New Roman" w:hAnsi="Times New Roman"/>
        </w:rPr>
      </w:pPr>
      <w:r>
        <w:rPr>
          <w:rFonts w:ascii="Times New Roman" w:hAnsi="Times New Roman"/>
        </w:rPr>
        <w:t>Details and map images of these plans are contained in directories as described in ReadMe.</w:t>
      </w:r>
    </w:p>
    <w:p w:rsidR="005C5829" w:rsidRDefault="005C5829" w:rsidP="005C5829">
      <w:pPr>
        <w:rPr>
          <w:rFonts w:ascii="Times New Roman" w:hAnsi="Times New Roman"/>
        </w:rPr>
      </w:pPr>
      <w:r>
        <w:rPr>
          <w:rFonts w:ascii="Times New Roman" w:hAnsi="Times New Roman"/>
        </w:rPr>
        <w:t>In the Table, plans N2, N3, N4, N6, N8</w:t>
      </w:r>
      <w:r w:rsidR="00E3567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N9 </w:t>
      </w:r>
      <w:r w:rsidR="00E35673">
        <w:rPr>
          <w:rFonts w:ascii="Times New Roman" w:hAnsi="Times New Roman"/>
        </w:rPr>
        <w:t xml:space="preserve">and N10 </w:t>
      </w:r>
      <w:r>
        <w:rPr>
          <w:rFonts w:ascii="Times New Roman" w:hAnsi="Times New Roman"/>
        </w:rPr>
        <w:t xml:space="preserve">were drawn by me.  Full descriptions of N3 and N8 and their maps are given in their own directories.  The other N plans are in the “Other N Maps” directory.  Maps associated with other people are in “Other </w:t>
      </w:r>
      <w:proofErr w:type="spellStart"/>
      <w:r>
        <w:rPr>
          <w:rFonts w:ascii="Times New Roman" w:hAnsi="Times New Roman"/>
        </w:rPr>
        <w:t>peoples’s</w:t>
      </w:r>
      <w:proofErr w:type="spellEnd"/>
      <w:r>
        <w:rPr>
          <w:rFonts w:ascii="Times New Roman" w:hAnsi="Times New Roman"/>
        </w:rPr>
        <w:t xml:space="preserve"> Maps” directory.</w:t>
      </w:r>
    </w:p>
    <w:p w:rsidR="005C5829" w:rsidRDefault="005C5829" w:rsidP="005C58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Here are very brief comments about the methodology I use for these metrics.  % D vote required to win half the seats is called the median minus mean metric in the literature.  # D seats and number of responsive districts use </w:t>
      </w:r>
      <w:proofErr w:type="spellStart"/>
      <w:r>
        <w:rPr>
          <w:rFonts w:ascii="Times New Roman" w:hAnsi="Times New Roman"/>
        </w:rPr>
        <w:t>probit</w:t>
      </w:r>
      <w:proofErr w:type="spellEnd"/>
      <w:r>
        <w:rPr>
          <w:rFonts w:ascii="Times New Roman" w:hAnsi="Times New Roman"/>
        </w:rPr>
        <w:t xml:space="preserve"> (</w:t>
      </w:r>
      <w:hyperlink r:id="rId9" w:history="1">
        <w:r>
          <w:rPr>
            <w:rStyle w:val="Hyperlink"/>
          </w:rPr>
          <w:t>https://en.wikipedia.org/wiki/Probit_model</w:t>
        </w:r>
      </w:hyperlink>
      <w:r>
        <w:rPr>
          <w:color w:val="1F497D"/>
        </w:rPr>
        <w:t xml:space="preserve">) </w:t>
      </w:r>
      <w:r w:rsidRPr="00831158">
        <w:t xml:space="preserve">weightings </w:t>
      </w:r>
      <w:r w:rsidRPr="00831158">
        <w:rPr>
          <w:rFonts w:ascii="Times New Roman" w:hAnsi="Times New Roman"/>
        </w:rPr>
        <w:t>r</w:t>
      </w:r>
      <w:r>
        <w:rPr>
          <w:rFonts w:ascii="Times New Roman" w:hAnsi="Times New Roman"/>
        </w:rPr>
        <w:t>ather than artificial sharp cutoffs. I’ve written complete details in a separate document that is in the technical directory.  That directory also discusses how to obtain the final maximum population deviation of one.</w:t>
      </w:r>
    </w:p>
    <w:p w:rsidR="005C65DA" w:rsidRPr="00B96B17" w:rsidRDefault="005C65DA" w:rsidP="005C65DA">
      <w:pPr>
        <w:rPr>
          <w:rFonts w:ascii="Times New Roman" w:hAnsi="Times New Roman"/>
        </w:rPr>
      </w:pPr>
      <w:r>
        <w:rPr>
          <w:rFonts w:ascii="Times New Roman" w:hAnsi="Times New Roman"/>
        </w:rPr>
        <w:t>The county split metric is subjec</w:t>
      </w:r>
      <w:r w:rsidR="00E35673">
        <w:rPr>
          <w:rFonts w:ascii="Times New Roman" w:hAnsi="Times New Roman"/>
        </w:rPr>
        <w:t>t to definition. Numbers for three</w:t>
      </w:r>
      <w:r>
        <w:rPr>
          <w:rFonts w:ascii="Times New Roman" w:hAnsi="Times New Roman"/>
        </w:rPr>
        <w:t xml:space="preserve"> definitions are presented. The first number before the colon counts the number of splits.  For example, if a county has precincts in three districts, that counts as two splits. </w:t>
      </w:r>
      <w:r w:rsidR="00B96B17">
        <w:rPr>
          <w:rFonts w:ascii="Times New Roman" w:hAnsi="Times New Roman"/>
        </w:rPr>
        <w:t xml:space="preserve">The minimum number of splits in PA is 17; this is shown in technical\splits.doc.  </w:t>
      </w:r>
      <w:r>
        <w:rPr>
          <w:rFonts w:ascii="Times New Roman" w:hAnsi="Times New Roman"/>
        </w:rPr>
        <w:t xml:space="preserve">The second number after the </w:t>
      </w:r>
      <w:r w:rsidR="00AC7801">
        <w:rPr>
          <w:rFonts w:ascii="Times New Roman" w:hAnsi="Times New Roman"/>
        </w:rPr>
        <w:t xml:space="preserve">first </w:t>
      </w:r>
      <w:r>
        <w:rPr>
          <w:rFonts w:ascii="Times New Roman" w:hAnsi="Times New Roman"/>
        </w:rPr>
        <w:t xml:space="preserve">colon counts each county that is split once, regardless of how many times it is split, with the </w:t>
      </w:r>
      <w:r w:rsidR="00B96B17">
        <w:rPr>
          <w:rFonts w:ascii="Times New Roman" w:hAnsi="Times New Roman"/>
        </w:rPr>
        <w:t xml:space="preserve">added convention that </w:t>
      </w:r>
      <w:r>
        <w:rPr>
          <w:rFonts w:ascii="Times New Roman" w:hAnsi="Times New Roman"/>
        </w:rPr>
        <w:t>the three counties</w:t>
      </w:r>
      <w:r w:rsidR="00B96B17">
        <w:rPr>
          <w:rFonts w:ascii="Times New Roman" w:hAnsi="Times New Roman"/>
        </w:rPr>
        <w:t xml:space="preserve"> that have more people than can be contained in one district</w:t>
      </w:r>
      <w:r>
        <w:rPr>
          <w:rFonts w:ascii="Times New Roman" w:hAnsi="Times New Roman"/>
        </w:rPr>
        <w:t xml:space="preserve"> </w:t>
      </w:r>
      <w:r w:rsidR="00B96B17">
        <w:rPr>
          <w:rFonts w:ascii="Times New Roman" w:hAnsi="Times New Roman"/>
        </w:rPr>
        <w:t>(</w:t>
      </w:r>
      <w:r>
        <w:rPr>
          <w:rFonts w:ascii="Times New Roman" w:hAnsi="Times New Roman"/>
        </w:rPr>
        <w:t>Philadelphia, Allegheny and Montgomery</w:t>
      </w:r>
      <w:r w:rsidR="00B96B1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are not counted as split if they contain one full district. </w:t>
      </w:r>
      <w:r w:rsidR="00B96B17">
        <w:rPr>
          <w:rFonts w:ascii="Times New Roman" w:hAnsi="Times New Roman"/>
        </w:rPr>
        <w:t xml:space="preserve">I was using this second metric until it became clear that it has the unacceptable flaw that it rewards plans that split a few counties many times. </w:t>
      </w:r>
      <w:r w:rsidR="00AC7801">
        <w:rPr>
          <w:rFonts w:ascii="Times New Roman" w:hAnsi="Times New Roman"/>
        </w:rPr>
        <w:t xml:space="preserve">The third number, after the second colon, gives the number of </w:t>
      </w:r>
      <w:proofErr w:type="spellStart"/>
      <w:r w:rsidR="00AC7801">
        <w:rPr>
          <w:rFonts w:ascii="Times New Roman" w:hAnsi="Times New Roman"/>
        </w:rPr>
        <w:t>unsplit</w:t>
      </w:r>
      <w:proofErr w:type="spellEnd"/>
      <w:r w:rsidR="00AC7801">
        <w:rPr>
          <w:rFonts w:ascii="Times New Roman" w:hAnsi="Times New Roman"/>
        </w:rPr>
        <w:t xml:space="preserve"> </w:t>
      </w:r>
      <w:proofErr w:type="gramStart"/>
      <w:r w:rsidR="00AC7801">
        <w:rPr>
          <w:rFonts w:ascii="Times New Roman" w:hAnsi="Times New Roman"/>
        </w:rPr>
        <w:t>counties,</w:t>
      </w:r>
      <w:proofErr w:type="gramEnd"/>
      <w:r w:rsidR="00AC7801">
        <w:rPr>
          <w:rFonts w:ascii="Times New Roman" w:hAnsi="Times New Roman"/>
        </w:rPr>
        <w:t xml:space="preserve"> this has the same flaw as the second metric. </w:t>
      </w:r>
      <w:r w:rsidR="00B96B17" w:rsidRPr="00AC7801">
        <w:rPr>
          <w:rFonts w:ascii="Times New Roman" w:hAnsi="Times New Roman"/>
        </w:rPr>
        <w:t xml:space="preserve"> </w:t>
      </w:r>
      <w:r w:rsidR="00B96B17">
        <w:rPr>
          <w:rFonts w:ascii="Times New Roman" w:hAnsi="Times New Roman"/>
        </w:rPr>
        <w:t xml:space="preserve">However, it should be noted here that even the first metric is debatable because it counts a split of even </w:t>
      </w:r>
      <w:r w:rsidR="00B96B17">
        <w:rPr>
          <w:rFonts w:ascii="Times New Roman" w:hAnsi="Times New Roman"/>
        </w:rPr>
        <w:lastRenderedPageBreak/>
        <w:t>one precinct the same as splitting a county in half.</w:t>
      </w:r>
      <w:r w:rsidR="009E00E8">
        <w:rPr>
          <w:rFonts w:ascii="Times New Roman" w:hAnsi="Times New Roman"/>
        </w:rPr>
        <w:t xml:space="preserve">  Also, note that either split metric becomes smaller if larger population deviations are allowed; the numbers of splits reported in this table are for zero population deviations in order to conform to the law and to provide a uniform basis for comparing different plans.  </w:t>
      </w:r>
      <w:r w:rsidR="00AC7801">
        <w:rPr>
          <w:rFonts w:ascii="Times New Roman" w:hAnsi="Times New Roman"/>
        </w:rPr>
        <w:t xml:space="preserve">Evaluating splitting is not as straightforward as is often assumed. </w:t>
      </w:r>
      <w:r w:rsidR="009E00E8">
        <w:rPr>
          <w:rFonts w:ascii="Times New Roman" w:hAnsi="Times New Roman"/>
        </w:rPr>
        <w:t>More details are in technical\splits.doc.</w:t>
      </w:r>
      <w:r w:rsidR="00E35673">
        <w:rPr>
          <w:rFonts w:ascii="Times New Roman" w:hAnsi="Times New Roman"/>
        </w:rPr>
        <w:t xml:space="preserve">  </w:t>
      </w:r>
      <w:r w:rsidR="00E35673" w:rsidRPr="00B96B17">
        <w:rPr>
          <w:rFonts w:ascii="Times New Roman" w:hAnsi="Times New Roman"/>
          <w:color w:val="00B0F0"/>
        </w:rPr>
        <w:t xml:space="preserve">Blank _ entries for </w:t>
      </w:r>
      <w:r w:rsidR="00E35673">
        <w:rPr>
          <w:rFonts w:ascii="Times New Roman" w:hAnsi="Times New Roman"/>
          <w:color w:val="00B0F0"/>
        </w:rPr>
        <w:t xml:space="preserve">the first and third </w:t>
      </w:r>
      <w:r w:rsidR="00E35673" w:rsidRPr="00B96B17">
        <w:rPr>
          <w:rFonts w:ascii="Times New Roman" w:hAnsi="Times New Roman"/>
          <w:color w:val="00B0F0"/>
        </w:rPr>
        <w:t>metric</w:t>
      </w:r>
      <w:r w:rsidR="00E35673">
        <w:rPr>
          <w:rFonts w:ascii="Times New Roman" w:hAnsi="Times New Roman"/>
          <w:color w:val="00B0F0"/>
        </w:rPr>
        <w:t>s will eventually be added.</w:t>
      </w:r>
    </w:p>
    <w:p w:rsidR="00F34984" w:rsidRDefault="00F34984" w:rsidP="00D1696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Summary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080"/>
        <w:gridCol w:w="1304"/>
        <w:gridCol w:w="1260"/>
        <w:gridCol w:w="1306"/>
        <w:gridCol w:w="1034"/>
        <w:gridCol w:w="766"/>
        <w:gridCol w:w="1080"/>
      </w:tblGrid>
      <w:tr w:rsidR="005E6E8D" w:rsidTr="005E6E8D">
        <w:trPr>
          <w:trHeight w:val="413"/>
        </w:trPr>
        <w:tc>
          <w:tcPr>
            <w:tcW w:w="1278" w:type="dxa"/>
          </w:tcPr>
          <w:p w:rsidR="005E6E8D" w:rsidRDefault="005E6E8D" w:rsidP="00D16964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Metrics </w:t>
            </w:r>
            <w:r w:rsidRPr="00EF7E61">
              <w:rPr>
                <w:rFonts w:ascii="Times New Roman" w:hAnsi="Times New Roman"/>
              </w:rPr>
              <w:sym w:font="Wingdings" w:char="F0E0"/>
            </w:r>
          </w:p>
        </w:tc>
        <w:tc>
          <w:tcPr>
            <w:tcW w:w="1080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splits</w:t>
            </w:r>
          </w:p>
        </w:tc>
        <w:tc>
          <w:tcPr>
            <w:tcW w:w="1304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Responsive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Districts</w:t>
            </w:r>
          </w:p>
        </w:tc>
        <w:tc>
          <w:tcPr>
            <w:tcW w:w="1260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# D Seats 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@50% vote</w:t>
            </w:r>
          </w:p>
        </w:tc>
        <w:tc>
          <w:tcPr>
            <w:tcW w:w="1306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D Vote 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@50% seats</w:t>
            </w:r>
          </w:p>
        </w:tc>
        <w:tc>
          <w:tcPr>
            <w:tcW w:w="1034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Compact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</w:t>
            </w:r>
          </w:p>
        </w:tc>
        <w:tc>
          <w:tcPr>
            <w:tcW w:w="766" w:type="dxa"/>
            <w:vMerge w:val="restart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VRA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%AA</w:t>
            </w:r>
          </w:p>
        </w:tc>
        <w:tc>
          <w:tcPr>
            <w:tcW w:w="1080" w:type="dxa"/>
            <w:vMerge w:val="restart"/>
          </w:tcPr>
          <w:p w:rsidR="005E6E8D" w:rsidRDefault="00A26FD3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</w:t>
            </w:r>
            <w:r w:rsidR="005E6E8D">
              <w:rPr>
                <w:rFonts w:ascii="Times New Roman" w:hAnsi="Times New Roman"/>
              </w:rPr>
              <w:t>pop</w:t>
            </w:r>
          </w:p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</w:t>
            </w:r>
          </w:p>
        </w:tc>
      </w:tr>
      <w:tr w:rsidR="005E6E8D" w:rsidTr="005E6E8D">
        <w:trPr>
          <w:trHeight w:val="412"/>
        </w:trPr>
        <w:tc>
          <w:tcPr>
            <w:tcW w:w="1278" w:type="dxa"/>
          </w:tcPr>
          <w:p w:rsidR="005E6E8D" w:rsidRDefault="005E6E8D" w:rsidP="00077E55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</w:t>
            </w:r>
          </w:p>
        </w:tc>
        <w:tc>
          <w:tcPr>
            <w:tcW w:w="1080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5E6E8D" w:rsidTr="005E6E8D">
        <w:tc>
          <w:tcPr>
            <w:tcW w:w="1278" w:type="dxa"/>
          </w:tcPr>
          <w:p w:rsidR="005E6E8D" w:rsidRDefault="00422661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Chen</w:t>
            </w:r>
            <w:r w:rsidR="003A1242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E6E8D" w:rsidRPr="00A26698" w:rsidRDefault="005F44FA" w:rsidP="005F44FA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26698">
              <w:rPr>
                <w:rFonts w:ascii="Times New Roman" w:hAnsi="Times New Roman"/>
              </w:rPr>
              <w:t>:</w:t>
            </w:r>
            <w:r w:rsidR="00A20523">
              <w:rPr>
                <w:rFonts w:ascii="Times New Roman" w:hAnsi="Times New Roman"/>
              </w:rPr>
              <w:t>12:53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53.3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</w:t>
            </w:r>
          </w:p>
        </w:tc>
        <w:tc>
          <w:tcPr>
            <w:tcW w:w="766" w:type="dxa"/>
          </w:tcPr>
          <w:p w:rsidR="005E6E8D" w:rsidRDefault="00A413B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50.6</w:t>
            </w:r>
          </w:p>
        </w:tc>
        <w:tc>
          <w:tcPr>
            <w:tcW w:w="1080" w:type="dxa"/>
          </w:tcPr>
          <w:p w:rsidR="005E6E8D" w:rsidRDefault="00A413B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E6E8D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5E6E8D" w:rsidRPr="00A26698" w:rsidRDefault="00A26698" w:rsidP="005C65DA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:</w:t>
            </w:r>
            <w:r w:rsidR="005E6E8D" w:rsidRPr="00A26698">
              <w:rPr>
                <w:rFonts w:ascii="Times New Roman" w:hAnsi="Times New Roman"/>
              </w:rPr>
              <w:t>16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51.1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</w:t>
            </w:r>
          </w:p>
        </w:tc>
        <w:tc>
          <w:tcPr>
            <w:tcW w:w="766" w:type="dxa"/>
          </w:tcPr>
          <w:p w:rsidR="005E6E8D" w:rsidRDefault="0001379F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</w:t>
            </w:r>
          </w:p>
        </w:tc>
        <w:tc>
          <w:tcPr>
            <w:tcW w:w="1080" w:type="dxa"/>
          </w:tcPr>
          <w:p w:rsidR="005E6E8D" w:rsidRDefault="0001379F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3A124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E6E8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5E6E8D" w:rsidRPr="00A26698" w:rsidRDefault="00084412" w:rsidP="0008441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C65D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</w:t>
            </w:r>
            <w:r w:rsidR="00A2052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50.3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</w:t>
            </w:r>
          </w:p>
        </w:tc>
        <w:tc>
          <w:tcPr>
            <w:tcW w:w="766" w:type="dxa"/>
          </w:tcPr>
          <w:p w:rsidR="005E6E8D" w:rsidRDefault="0001379F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</w:t>
            </w:r>
          </w:p>
        </w:tc>
        <w:tc>
          <w:tcPr>
            <w:tcW w:w="1080" w:type="dxa"/>
          </w:tcPr>
          <w:p w:rsidR="005E6E8D" w:rsidRDefault="0001379F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3A124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E6E8D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5E6E8D" w:rsidRPr="00A26698" w:rsidRDefault="005C65D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:</w:t>
            </w:r>
            <w:r w:rsidR="005E6E8D" w:rsidRPr="00A26698">
              <w:rPr>
                <w:rFonts w:ascii="Times New Roman" w:hAnsi="Times New Roman"/>
              </w:rPr>
              <w:t>39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077E55">
              <w:rPr>
                <w:rFonts w:ascii="Times New Roman" w:hAnsi="Times New Roman"/>
              </w:rPr>
              <w:t>53.1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66" w:type="dxa"/>
          </w:tcPr>
          <w:p w:rsidR="005E6E8D" w:rsidRDefault="00A413B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40.2</w:t>
            </w:r>
          </w:p>
        </w:tc>
        <w:tc>
          <w:tcPr>
            <w:tcW w:w="1080" w:type="dxa"/>
          </w:tcPr>
          <w:p w:rsidR="005E6E8D" w:rsidRDefault="00A413B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</w:t>
            </w:r>
          </w:p>
        </w:tc>
      </w:tr>
      <w:tr w:rsidR="00D51B3A" w:rsidTr="005E6E8D">
        <w:tc>
          <w:tcPr>
            <w:tcW w:w="1278" w:type="dxa"/>
          </w:tcPr>
          <w:p w:rsidR="00D51B3A" w:rsidRDefault="00D51B3A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N4b</w:t>
            </w:r>
          </w:p>
        </w:tc>
        <w:tc>
          <w:tcPr>
            <w:tcW w:w="1080" w:type="dxa"/>
          </w:tcPr>
          <w:p w:rsidR="00D51B3A" w:rsidRPr="00A26698" w:rsidRDefault="009B07F7" w:rsidP="001625F3">
            <w:pPr>
              <w:spacing w:after="120"/>
              <w:jc w:val="center"/>
              <w:rPr>
                <w:rFonts w:ascii="Times New Roman" w:hAnsi="Times New Roman"/>
                <w:color w:val="00B050"/>
              </w:rPr>
            </w:pPr>
            <w:r w:rsidRPr="00A26698">
              <w:rPr>
                <w:rFonts w:ascii="Times New Roman" w:hAnsi="Times New Roman"/>
              </w:rPr>
              <w:t>54</w:t>
            </w:r>
            <w:r w:rsidR="00095E72">
              <w:rPr>
                <w:rFonts w:ascii="Times New Roman" w:hAnsi="Times New Roman"/>
              </w:rPr>
              <w:t>:35</w:t>
            </w:r>
            <w:r w:rsidR="00AC7801">
              <w:rPr>
                <w:rFonts w:ascii="Times New Roman" w:hAnsi="Times New Roman"/>
              </w:rPr>
              <w:t>:32</w:t>
            </w:r>
          </w:p>
        </w:tc>
        <w:tc>
          <w:tcPr>
            <w:tcW w:w="1304" w:type="dxa"/>
          </w:tcPr>
          <w:p w:rsidR="00D51B3A" w:rsidRDefault="009B07F7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1260" w:type="dxa"/>
          </w:tcPr>
          <w:p w:rsidR="00D51B3A" w:rsidRDefault="009B07F7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306" w:type="dxa"/>
          </w:tcPr>
          <w:p w:rsidR="00D51B3A" w:rsidRDefault="009B07F7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51.9</w:t>
            </w:r>
          </w:p>
        </w:tc>
        <w:tc>
          <w:tcPr>
            <w:tcW w:w="1034" w:type="dxa"/>
          </w:tcPr>
          <w:p w:rsidR="00D51B3A" w:rsidRDefault="009B07F7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66" w:type="dxa"/>
          </w:tcPr>
          <w:p w:rsidR="00D51B3A" w:rsidRDefault="00D51B3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43.7</w:t>
            </w:r>
          </w:p>
        </w:tc>
        <w:tc>
          <w:tcPr>
            <w:tcW w:w="1080" w:type="dxa"/>
          </w:tcPr>
          <w:p w:rsidR="00D51B3A" w:rsidRDefault="009B07F7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Leach</w:t>
            </w:r>
            <w:r w:rsidR="003A124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5E6E8D" w:rsidRPr="00A26698" w:rsidRDefault="00A26698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:</w:t>
            </w:r>
            <w:r w:rsidR="005E6E8D" w:rsidRPr="00A26698">
              <w:rPr>
                <w:rFonts w:ascii="Times New Roman" w:hAnsi="Times New Roman"/>
              </w:rPr>
              <w:t>40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50.8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</w:t>
            </w:r>
          </w:p>
        </w:tc>
        <w:tc>
          <w:tcPr>
            <w:tcW w:w="766" w:type="dxa"/>
          </w:tcPr>
          <w:p w:rsidR="005E6E8D" w:rsidRDefault="00530BD6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55.1</w:t>
            </w:r>
          </w:p>
        </w:tc>
        <w:tc>
          <w:tcPr>
            <w:tcW w:w="1080" w:type="dxa"/>
          </w:tcPr>
          <w:p w:rsidR="005E6E8D" w:rsidRDefault="00CB414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26698">
              <w:rPr>
                <w:rFonts w:ascii="Times New Roman" w:hAnsi="Times New Roman"/>
              </w:rPr>
              <w:t>?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3A124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E6E8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5E6E8D" w:rsidRPr="00A26698" w:rsidRDefault="0068248E" w:rsidP="0068248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26698">
              <w:rPr>
                <w:rFonts w:ascii="Times New Roman" w:hAnsi="Times New Roman"/>
              </w:rPr>
              <w:t>:</w:t>
            </w:r>
            <w:r w:rsidR="005E6E8D" w:rsidRPr="00A2669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A20523">
              <w:rPr>
                <w:rFonts w:ascii="Times New Roman" w:hAnsi="Times New Roman"/>
              </w:rPr>
              <w:t>:</w:t>
            </w:r>
            <w:r w:rsidR="002176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</w:t>
            </w:r>
          </w:p>
        </w:tc>
        <w:tc>
          <w:tcPr>
            <w:tcW w:w="766" w:type="dxa"/>
          </w:tcPr>
          <w:p w:rsidR="005E6E8D" w:rsidRDefault="00CB414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</w:t>
            </w:r>
          </w:p>
        </w:tc>
        <w:tc>
          <w:tcPr>
            <w:tcW w:w="1080" w:type="dxa"/>
          </w:tcPr>
          <w:p w:rsidR="005E6E8D" w:rsidRDefault="00CB414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Holt</w:t>
            </w:r>
            <w:r w:rsidR="003A1242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5E6E8D" w:rsidRPr="00A26698" w:rsidRDefault="00A26698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_:</w:t>
            </w:r>
            <w:r w:rsidR="005E6E8D" w:rsidRPr="00A26698">
              <w:rPr>
                <w:rFonts w:ascii="Times New Roman" w:hAnsi="Times New Roman"/>
              </w:rPr>
              <w:t>9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53.0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B-</w:t>
            </w:r>
          </w:p>
        </w:tc>
        <w:tc>
          <w:tcPr>
            <w:tcW w:w="766" w:type="dxa"/>
          </w:tcPr>
          <w:p w:rsidR="005E6E8D" w:rsidRDefault="00366D0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52.8</w:t>
            </w:r>
          </w:p>
        </w:tc>
        <w:tc>
          <w:tcPr>
            <w:tcW w:w="1080" w:type="dxa"/>
          </w:tcPr>
          <w:p w:rsidR="005E6E8D" w:rsidRDefault="00366D0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</w:t>
            </w:r>
          </w:p>
        </w:tc>
      </w:tr>
      <w:tr w:rsidR="005C5829" w:rsidTr="005E6E8D">
        <w:tc>
          <w:tcPr>
            <w:tcW w:w="1278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Holt2018</w:t>
            </w:r>
          </w:p>
        </w:tc>
        <w:tc>
          <w:tcPr>
            <w:tcW w:w="1080" w:type="dxa"/>
          </w:tcPr>
          <w:p w:rsidR="005C5829" w:rsidRDefault="00A26698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 w:rsidRPr="00A26698">
              <w:rPr>
                <w:rFonts w:ascii="Times New Roman" w:hAnsi="Times New Roman"/>
              </w:rPr>
              <w:t>17:11</w:t>
            </w:r>
            <w:r w:rsidR="00A20523">
              <w:rPr>
                <w:rFonts w:ascii="Times New Roman" w:hAnsi="Times New Roman"/>
              </w:rPr>
              <w:t>:54</w:t>
            </w:r>
          </w:p>
        </w:tc>
        <w:tc>
          <w:tcPr>
            <w:tcW w:w="1304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1260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1306" w:type="dxa"/>
          </w:tcPr>
          <w:p w:rsidR="005C5829" w:rsidRPr="00077E55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</w:t>
            </w:r>
          </w:p>
        </w:tc>
        <w:tc>
          <w:tcPr>
            <w:tcW w:w="1034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</w:t>
            </w:r>
          </w:p>
        </w:tc>
        <w:tc>
          <w:tcPr>
            <w:tcW w:w="766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54.3</w:t>
            </w:r>
          </w:p>
        </w:tc>
        <w:tc>
          <w:tcPr>
            <w:tcW w:w="1080" w:type="dxa"/>
          </w:tcPr>
          <w:p w:rsidR="005C5829" w:rsidRDefault="005C5829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E6E8D" w:rsidTr="005E6E8D">
        <w:tc>
          <w:tcPr>
            <w:tcW w:w="1278" w:type="dxa"/>
          </w:tcPr>
          <w:p w:rsidR="005E6E8D" w:rsidRDefault="003A1242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E6E8D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5E6E8D" w:rsidRPr="00A26698" w:rsidRDefault="00A26698" w:rsidP="00A26698">
            <w:pPr>
              <w:spacing w:after="12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18:9</w:t>
            </w:r>
            <w:r w:rsidR="001E0EF3">
              <w:rPr>
                <w:rFonts w:ascii="Times New Roman" w:hAnsi="Times New Roman"/>
              </w:rPr>
              <w:t>:</w:t>
            </w:r>
            <w:r w:rsidR="00DC2DA9">
              <w:rPr>
                <w:rFonts w:ascii="Times New Roman" w:hAnsi="Times New Roman"/>
              </w:rPr>
              <w:t>57</w:t>
            </w:r>
          </w:p>
        </w:tc>
        <w:tc>
          <w:tcPr>
            <w:tcW w:w="1304" w:type="dxa"/>
          </w:tcPr>
          <w:p w:rsidR="005E6E8D" w:rsidRDefault="005E6E8D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</w:p>
        </w:tc>
        <w:tc>
          <w:tcPr>
            <w:tcW w:w="1260" w:type="dxa"/>
          </w:tcPr>
          <w:p w:rsidR="005E6E8D" w:rsidRDefault="005E6E8D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1306" w:type="dxa"/>
          </w:tcPr>
          <w:p w:rsidR="005E6E8D" w:rsidRDefault="005E6E8D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 w:rsidRPr="00077E55">
              <w:rPr>
                <w:rFonts w:ascii="Times New Roman" w:hAnsi="Times New Roman"/>
              </w:rPr>
              <w:t>51.9</w:t>
            </w:r>
          </w:p>
        </w:tc>
        <w:tc>
          <w:tcPr>
            <w:tcW w:w="1034" w:type="dxa"/>
          </w:tcPr>
          <w:p w:rsidR="005E6E8D" w:rsidRDefault="005E6E8D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66" w:type="dxa"/>
          </w:tcPr>
          <w:p w:rsidR="005E6E8D" w:rsidRDefault="00A26FD3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58.9</w:t>
            </w:r>
          </w:p>
        </w:tc>
        <w:tc>
          <w:tcPr>
            <w:tcW w:w="1080" w:type="dxa"/>
          </w:tcPr>
          <w:p w:rsidR="005E6E8D" w:rsidRDefault="00A26FD3" w:rsidP="004022F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</w:t>
            </w:r>
          </w:p>
        </w:tc>
      </w:tr>
      <w:tr w:rsidR="005E6E8D" w:rsidTr="005E6E8D">
        <w:tc>
          <w:tcPr>
            <w:tcW w:w="1278" w:type="dxa"/>
          </w:tcPr>
          <w:p w:rsidR="005E6E8D" w:rsidRDefault="00422661" w:rsidP="003A1242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N9</w:t>
            </w:r>
          </w:p>
        </w:tc>
        <w:tc>
          <w:tcPr>
            <w:tcW w:w="1080" w:type="dxa"/>
          </w:tcPr>
          <w:p w:rsidR="005E6E8D" w:rsidRPr="00A26698" w:rsidRDefault="00A26698" w:rsidP="001625F3">
            <w:pPr>
              <w:spacing w:after="12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_</w:t>
            </w:r>
            <w:r w:rsidRPr="00A26698">
              <w:rPr>
                <w:rFonts w:ascii="Times New Roman" w:hAnsi="Times New Roman"/>
              </w:rPr>
              <w:t xml:space="preserve"> :</w:t>
            </w:r>
            <w:r w:rsidR="005E6E8D" w:rsidRPr="00A26698">
              <w:rPr>
                <w:rFonts w:ascii="Times New Roman" w:hAnsi="Times New Roman"/>
              </w:rPr>
              <w:t>25</w:t>
            </w:r>
            <w:r w:rsidR="0068248E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49.9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</w:t>
            </w:r>
          </w:p>
        </w:tc>
        <w:tc>
          <w:tcPr>
            <w:tcW w:w="766" w:type="dxa"/>
          </w:tcPr>
          <w:p w:rsidR="005E6E8D" w:rsidRDefault="00A26FD3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</w:t>
            </w:r>
          </w:p>
        </w:tc>
        <w:tc>
          <w:tcPr>
            <w:tcW w:w="1080" w:type="dxa"/>
          </w:tcPr>
          <w:p w:rsidR="005E6E8D" w:rsidRDefault="00A26FD3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</w:t>
            </w:r>
          </w:p>
        </w:tc>
      </w:tr>
      <w:tr w:rsidR="00FE144C" w:rsidTr="005E6E8D">
        <w:tc>
          <w:tcPr>
            <w:tcW w:w="1278" w:type="dxa"/>
          </w:tcPr>
          <w:p w:rsidR="00FE144C" w:rsidRDefault="00FE144C" w:rsidP="00EF4BC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N10</w:t>
            </w:r>
          </w:p>
        </w:tc>
        <w:tc>
          <w:tcPr>
            <w:tcW w:w="1080" w:type="dxa"/>
          </w:tcPr>
          <w:p w:rsidR="00FE144C" w:rsidRPr="007041CA" w:rsidRDefault="00A26698" w:rsidP="00C315FB">
            <w:pPr>
              <w:spacing w:after="120"/>
              <w:jc w:val="center"/>
              <w:rPr>
                <w:rFonts w:ascii="Times New Roman" w:hAnsi="Times New Roman"/>
              </w:rPr>
            </w:pPr>
            <w:r w:rsidRPr="00A26698">
              <w:rPr>
                <w:rFonts w:ascii="Times New Roman" w:hAnsi="Times New Roman"/>
              </w:rPr>
              <w:t>17:</w:t>
            </w:r>
            <w:r w:rsidR="00FE144C" w:rsidRPr="00A26698">
              <w:rPr>
                <w:rFonts w:ascii="Times New Roman" w:hAnsi="Times New Roman"/>
              </w:rPr>
              <w:t>10</w:t>
            </w:r>
            <w:r w:rsidR="00A20523">
              <w:rPr>
                <w:rFonts w:ascii="Times New Roman" w:hAnsi="Times New Roman"/>
              </w:rPr>
              <w:t>:54</w:t>
            </w:r>
          </w:p>
        </w:tc>
        <w:tc>
          <w:tcPr>
            <w:tcW w:w="1304" w:type="dxa"/>
          </w:tcPr>
          <w:p w:rsidR="00FE144C" w:rsidRPr="007041CA" w:rsidRDefault="00FE144C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1260" w:type="dxa"/>
          </w:tcPr>
          <w:p w:rsidR="00FE144C" w:rsidRPr="007041CA" w:rsidRDefault="00FE144C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1306" w:type="dxa"/>
          </w:tcPr>
          <w:p w:rsidR="00FE144C" w:rsidRPr="007041CA" w:rsidRDefault="00FE144C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51.7</w:t>
            </w:r>
          </w:p>
        </w:tc>
        <w:tc>
          <w:tcPr>
            <w:tcW w:w="1034" w:type="dxa"/>
          </w:tcPr>
          <w:p w:rsidR="00FE144C" w:rsidRPr="007041CA" w:rsidRDefault="00FE144C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66" w:type="dxa"/>
          </w:tcPr>
          <w:p w:rsidR="00FE144C" w:rsidRDefault="00FE144C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58.8</w:t>
            </w:r>
          </w:p>
        </w:tc>
        <w:tc>
          <w:tcPr>
            <w:tcW w:w="1080" w:type="dxa"/>
          </w:tcPr>
          <w:p w:rsidR="00FE144C" w:rsidRDefault="00D51B3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1377</w:t>
            </w:r>
          </w:p>
        </w:tc>
      </w:tr>
      <w:tr w:rsidR="005E6E8D" w:rsidTr="005E6E8D">
        <w:tc>
          <w:tcPr>
            <w:tcW w:w="1278" w:type="dxa"/>
          </w:tcPr>
          <w:p w:rsidR="005E6E8D" w:rsidRPr="007041CA" w:rsidRDefault="003A1242" w:rsidP="00EF4BC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Kimbroug</w:t>
            </w:r>
            <w:r w:rsidR="00EF4BC3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5E6E8D" w:rsidRPr="007041CA" w:rsidRDefault="005E6E8D" w:rsidP="00C315FB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?</w:t>
            </w:r>
          </w:p>
        </w:tc>
        <w:tc>
          <w:tcPr>
            <w:tcW w:w="1304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7.7</w:t>
            </w:r>
          </w:p>
        </w:tc>
        <w:tc>
          <w:tcPr>
            <w:tcW w:w="1260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6.9</w:t>
            </w:r>
          </w:p>
        </w:tc>
        <w:tc>
          <w:tcPr>
            <w:tcW w:w="1306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51.4</w:t>
            </w:r>
          </w:p>
        </w:tc>
        <w:tc>
          <w:tcPr>
            <w:tcW w:w="1034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?</w:t>
            </w:r>
          </w:p>
        </w:tc>
        <w:tc>
          <w:tcPr>
            <w:tcW w:w="766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080" w:type="dxa"/>
          </w:tcPr>
          <w:p w:rsidR="005E6E8D" w:rsidRPr="007041CA" w:rsidRDefault="00CB414A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3347</w:t>
            </w:r>
          </w:p>
        </w:tc>
      </w:tr>
      <w:tr w:rsidR="005E6E8D" w:rsidTr="005E6E8D">
        <w:tc>
          <w:tcPr>
            <w:tcW w:w="1278" w:type="dxa"/>
          </w:tcPr>
          <w:p w:rsidR="005E6E8D" w:rsidRPr="007041CA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Murphy1</w:t>
            </w:r>
          </w:p>
        </w:tc>
        <w:tc>
          <w:tcPr>
            <w:tcW w:w="1080" w:type="dxa"/>
          </w:tcPr>
          <w:p w:rsidR="005E6E8D" w:rsidRPr="007041CA" w:rsidRDefault="00E934DF" w:rsidP="00801A0F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:</w:t>
            </w:r>
            <w:r w:rsidR="00470127">
              <w:rPr>
                <w:rFonts w:ascii="Times New Roman" w:hAnsi="Times New Roman"/>
              </w:rPr>
              <w:t>10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5.5</w:t>
            </w:r>
          </w:p>
        </w:tc>
        <w:tc>
          <w:tcPr>
            <w:tcW w:w="1260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6.6</w:t>
            </w:r>
          </w:p>
        </w:tc>
        <w:tc>
          <w:tcPr>
            <w:tcW w:w="1306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54.1</w:t>
            </w:r>
          </w:p>
        </w:tc>
        <w:tc>
          <w:tcPr>
            <w:tcW w:w="1034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 w:rsidRPr="007041CA">
              <w:rPr>
                <w:rFonts w:ascii="Times New Roman" w:hAnsi="Times New Roman"/>
              </w:rPr>
              <w:t>B</w:t>
            </w:r>
          </w:p>
        </w:tc>
        <w:tc>
          <w:tcPr>
            <w:tcW w:w="766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47.5</w:t>
            </w:r>
          </w:p>
        </w:tc>
        <w:tc>
          <w:tcPr>
            <w:tcW w:w="1080" w:type="dxa"/>
          </w:tcPr>
          <w:p w:rsidR="005E6E8D" w:rsidRPr="007041CA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3078</w:t>
            </w:r>
          </w:p>
        </w:tc>
      </w:tr>
      <w:tr w:rsidR="005E6E8D" w:rsidTr="005E6E8D">
        <w:tc>
          <w:tcPr>
            <w:tcW w:w="1278" w:type="dxa"/>
          </w:tcPr>
          <w:p w:rsidR="005E6E8D" w:rsidRDefault="005E6E8D" w:rsidP="00EF7E61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PA-Act131</w:t>
            </w:r>
          </w:p>
        </w:tc>
        <w:tc>
          <w:tcPr>
            <w:tcW w:w="1080" w:type="dxa"/>
          </w:tcPr>
          <w:p w:rsidR="005E6E8D" w:rsidRDefault="00E934DF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 :</w:t>
            </w:r>
            <w:r w:rsidR="005E6E8D">
              <w:rPr>
                <w:rFonts w:ascii="Times New Roman" w:hAnsi="Times New Roman"/>
              </w:rPr>
              <w:t>25</w:t>
            </w:r>
            <w:r w:rsidR="00A20523">
              <w:rPr>
                <w:rFonts w:ascii="Times New Roman" w:hAnsi="Times New Roman"/>
              </w:rPr>
              <w:t>:_</w:t>
            </w:r>
          </w:p>
        </w:tc>
        <w:tc>
          <w:tcPr>
            <w:tcW w:w="130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26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306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55.6</w:t>
            </w:r>
          </w:p>
        </w:tc>
        <w:tc>
          <w:tcPr>
            <w:tcW w:w="1034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766" w:type="dxa"/>
          </w:tcPr>
          <w:p w:rsidR="005E6E8D" w:rsidRDefault="00A26FD3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58.9</w:t>
            </w:r>
          </w:p>
        </w:tc>
        <w:tc>
          <w:tcPr>
            <w:tcW w:w="1080" w:type="dxa"/>
          </w:tcPr>
          <w:p w:rsidR="005E6E8D" w:rsidRDefault="005E6E8D" w:rsidP="001625F3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34984" w:rsidRPr="00734F6A" w:rsidRDefault="00734F6A" w:rsidP="00D16964">
      <w:pPr>
        <w:spacing w:after="120"/>
        <w:rPr>
          <w:rFonts w:ascii="Times New Roman" w:hAnsi="Times New Roman"/>
          <w:color w:val="8DB3E2" w:themeColor="text2" w:themeTint="66"/>
        </w:rPr>
      </w:pPr>
      <w:r>
        <w:rPr>
          <w:rFonts w:ascii="Times New Roman" w:hAnsi="Times New Roman"/>
          <w:color w:val="8DB3E2" w:themeColor="text2" w:themeTint="66"/>
        </w:rPr>
        <w:t>More plans whose maps are in the directories will be evaluated here soon.</w:t>
      </w:r>
    </w:p>
    <w:p w:rsidR="009E00E8" w:rsidRDefault="009E00E8" w:rsidP="00AC2FB7">
      <w:pPr>
        <w:spacing w:after="120"/>
        <w:rPr>
          <w:rFonts w:ascii="Times New Roman" w:hAnsi="Times New Roman"/>
        </w:rPr>
      </w:pPr>
    </w:p>
    <w:p w:rsidR="009E00E8" w:rsidRDefault="009E00E8" w:rsidP="00AC2FB7">
      <w:pPr>
        <w:spacing w:after="120"/>
        <w:rPr>
          <w:rFonts w:ascii="Times New Roman" w:hAnsi="Times New Roman"/>
        </w:rPr>
      </w:pPr>
    </w:p>
    <w:p w:rsidR="00AC2FB7" w:rsidRDefault="006C5C31" w:rsidP="00AC2FB7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General </w:t>
      </w:r>
      <w:r w:rsidR="00F11C21">
        <w:rPr>
          <w:rFonts w:ascii="Times New Roman" w:hAnsi="Times New Roman"/>
        </w:rPr>
        <w:t>Comparison</w:t>
      </w:r>
      <w:r w:rsidR="00AC2FB7">
        <w:rPr>
          <w:rFonts w:ascii="Times New Roman" w:hAnsi="Times New Roman"/>
        </w:rPr>
        <w:t>s:</w:t>
      </w:r>
    </w:p>
    <w:p w:rsidR="00F11C21" w:rsidRDefault="00AC2FB7" w:rsidP="00C715F8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31158">
        <w:rPr>
          <w:rFonts w:ascii="Times New Roman" w:hAnsi="Times New Roman"/>
        </w:rPr>
        <w:t>Most</w:t>
      </w:r>
      <w:r w:rsidR="00F11C21">
        <w:rPr>
          <w:rFonts w:ascii="Times New Roman" w:hAnsi="Times New Roman"/>
        </w:rPr>
        <w:t xml:space="preserve"> plans have</w:t>
      </w:r>
      <w:r w:rsidR="00001876">
        <w:rPr>
          <w:rFonts w:ascii="Times New Roman" w:hAnsi="Times New Roman"/>
        </w:rPr>
        <w:t xml:space="preserve"> average</w:t>
      </w:r>
      <w:r w:rsidR="00F11C21">
        <w:rPr>
          <w:rFonts w:ascii="Times New Roman" w:hAnsi="Times New Roman"/>
        </w:rPr>
        <w:t xml:space="preserve"> population deviations 0.14% which is smaller than the average precinct population thereby being ready for the final step of splitting precincts. </w:t>
      </w:r>
      <w:r w:rsidR="00831158">
        <w:rPr>
          <w:rFonts w:ascii="Times New Roman" w:hAnsi="Times New Roman"/>
        </w:rPr>
        <w:t xml:space="preserve"> A few drawn by others have </w:t>
      </w:r>
      <w:r w:rsidR="00001876">
        <w:rPr>
          <w:rFonts w:ascii="Times New Roman" w:hAnsi="Times New Roman"/>
        </w:rPr>
        <w:t>deviations ~</w:t>
      </w:r>
      <w:r w:rsidR="00F11C21">
        <w:rPr>
          <w:rFonts w:ascii="Times New Roman" w:hAnsi="Times New Roman"/>
        </w:rPr>
        <w:t xml:space="preserve"> 0.5%.  </w:t>
      </w:r>
      <w:r w:rsidR="00831158">
        <w:rPr>
          <w:rFonts w:ascii="Times New Roman" w:hAnsi="Times New Roman"/>
        </w:rPr>
        <w:t>The final step of splitting precincts can also result in splitting more counties.</w:t>
      </w:r>
    </w:p>
    <w:p w:rsidR="00F11C21" w:rsidRDefault="00F11C21" w:rsidP="00C715F8">
      <w:pPr>
        <w:spacing w:after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With the exception of plan </w:t>
      </w:r>
      <w:r w:rsidR="00C715F8">
        <w:rPr>
          <w:rFonts w:ascii="Times New Roman" w:hAnsi="Times New Roman"/>
        </w:rPr>
        <w:t>N</w:t>
      </w:r>
      <w:r>
        <w:rPr>
          <w:rFonts w:ascii="Times New Roman" w:hAnsi="Times New Roman"/>
        </w:rPr>
        <w:t>4</w:t>
      </w:r>
      <w:r w:rsidR="0000187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plans with fewer splits generally look better to me, so I have assigned them a higher compactness grade, </w:t>
      </w:r>
    </w:p>
    <w:p w:rsidR="00F11C21" w:rsidRDefault="00F11C21" w:rsidP="00C715F8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 </w:t>
      </w:r>
      <w:r w:rsidR="006C5C31">
        <w:rPr>
          <w:rFonts w:ascii="Times New Roman" w:hAnsi="Times New Roman"/>
        </w:rPr>
        <w:t>All of these plans are biased in favor of Republicans (D seats less than 9 and D votes greater than 50%</w:t>
      </w:r>
      <w:r w:rsidR="00D4361C">
        <w:rPr>
          <w:rFonts w:ascii="Times New Roman" w:hAnsi="Times New Roman"/>
        </w:rPr>
        <w:t xml:space="preserve">) </w:t>
      </w:r>
      <w:r w:rsidR="006C5C31">
        <w:rPr>
          <w:rFonts w:ascii="Times New Roman" w:hAnsi="Times New Roman"/>
        </w:rPr>
        <w:t xml:space="preserve">with the exception of plan 9 which has </w:t>
      </w:r>
      <w:r w:rsidR="006B4FA3">
        <w:rPr>
          <w:rFonts w:ascii="Times New Roman" w:hAnsi="Times New Roman"/>
        </w:rPr>
        <w:t xml:space="preserve">a </w:t>
      </w:r>
      <w:r w:rsidR="006C5C31">
        <w:rPr>
          <w:rFonts w:ascii="Times New Roman" w:hAnsi="Times New Roman"/>
        </w:rPr>
        <w:t>very small bias in favor of Democrats.</w:t>
      </w:r>
    </w:p>
    <w:p w:rsidR="00AC2FB7" w:rsidRPr="00F11C21" w:rsidRDefault="00F11C21" w:rsidP="00C715F8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4361C">
        <w:rPr>
          <w:rFonts w:ascii="Times New Roman" w:hAnsi="Times New Roman"/>
        </w:rPr>
        <w:t xml:space="preserve">.  </w:t>
      </w:r>
      <w:r w:rsidR="006C5C31">
        <w:rPr>
          <w:rFonts w:ascii="Times New Roman" w:hAnsi="Times New Roman"/>
        </w:rPr>
        <w:t xml:space="preserve">Plans with fewer splits and higher compactness grade generally have more bias and less </w:t>
      </w:r>
      <w:r w:rsidR="00CC5EDD">
        <w:rPr>
          <w:rFonts w:ascii="Times New Roman" w:hAnsi="Times New Roman"/>
        </w:rPr>
        <w:t>responsive</w:t>
      </w:r>
      <w:r w:rsidR="006C5C31">
        <w:rPr>
          <w:rFonts w:ascii="Times New Roman" w:hAnsi="Times New Roman"/>
        </w:rPr>
        <w:t xml:space="preserve">ness than </w:t>
      </w:r>
      <w:r w:rsidR="00D4361C">
        <w:rPr>
          <w:rFonts w:ascii="Times New Roman" w:hAnsi="Times New Roman"/>
        </w:rPr>
        <w:t>those with more splits.</w:t>
      </w:r>
      <w:r w:rsidR="006C5C31">
        <w:rPr>
          <w:rFonts w:ascii="Times New Roman" w:hAnsi="Times New Roman"/>
        </w:rPr>
        <w:t xml:space="preserve">  However, plan </w:t>
      </w:r>
      <w:r w:rsidR="00C715F8">
        <w:rPr>
          <w:rFonts w:ascii="Times New Roman" w:hAnsi="Times New Roman"/>
        </w:rPr>
        <w:t>N</w:t>
      </w:r>
      <w:r w:rsidR="006C5C31">
        <w:rPr>
          <w:rFonts w:ascii="Times New Roman" w:hAnsi="Times New Roman"/>
        </w:rPr>
        <w:t>8 with the fewe</w:t>
      </w:r>
      <w:r w:rsidR="00703449">
        <w:rPr>
          <w:rFonts w:ascii="Times New Roman" w:hAnsi="Times New Roman"/>
        </w:rPr>
        <w:t>st splits has</w:t>
      </w:r>
      <w:r w:rsidR="006C5C31">
        <w:rPr>
          <w:rFonts w:ascii="Times New Roman" w:hAnsi="Times New Roman"/>
        </w:rPr>
        <w:t xml:space="preserve"> less bias and more </w:t>
      </w:r>
      <w:r w:rsidR="00CC5EDD">
        <w:rPr>
          <w:rFonts w:ascii="Times New Roman" w:hAnsi="Times New Roman"/>
        </w:rPr>
        <w:t>responsive</w:t>
      </w:r>
      <w:r w:rsidR="006C5C31">
        <w:rPr>
          <w:rFonts w:ascii="Times New Roman" w:hAnsi="Times New Roman"/>
        </w:rPr>
        <w:t xml:space="preserve">ness than the </w:t>
      </w:r>
      <w:r w:rsidR="006B4FA3">
        <w:rPr>
          <w:rFonts w:ascii="Times New Roman" w:hAnsi="Times New Roman"/>
        </w:rPr>
        <w:t xml:space="preserve">other low split </w:t>
      </w:r>
      <w:r w:rsidR="006C5C31">
        <w:rPr>
          <w:rFonts w:ascii="Times New Roman" w:hAnsi="Times New Roman"/>
        </w:rPr>
        <w:t>plans</w:t>
      </w:r>
      <w:r w:rsidR="00D4361C">
        <w:rPr>
          <w:rFonts w:ascii="Times New Roman" w:hAnsi="Times New Roman"/>
        </w:rPr>
        <w:t xml:space="preserve"> 1</w:t>
      </w:r>
      <w:r w:rsidR="00831158">
        <w:rPr>
          <w:rFonts w:ascii="Times New Roman" w:hAnsi="Times New Roman"/>
        </w:rPr>
        <w:t xml:space="preserve">-Chen, 6, </w:t>
      </w:r>
      <w:r w:rsidR="00D4361C" w:rsidRPr="0026517A">
        <w:rPr>
          <w:rFonts w:ascii="Times New Roman" w:hAnsi="Times New Roman"/>
        </w:rPr>
        <w:t>7</w:t>
      </w:r>
      <w:r w:rsidR="00831158">
        <w:rPr>
          <w:rFonts w:ascii="Times New Roman" w:hAnsi="Times New Roman"/>
        </w:rPr>
        <w:t>-Holt</w:t>
      </w:r>
      <w:r w:rsidR="006724D3" w:rsidRPr="0026517A">
        <w:rPr>
          <w:rFonts w:ascii="Times New Roman" w:hAnsi="Times New Roman"/>
        </w:rPr>
        <w:t xml:space="preserve"> and Murphy1</w:t>
      </w:r>
      <w:r w:rsidR="0026517A">
        <w:rPr>
          <w:rFonts w:ascii="Times New Roman" w:hAnsi="Times New Roman"/>
        </w:rPr>
        <w:t>.</w:t>
      </w:r>
    </w:p>
    <w:p w:rsidR="0026517A" w:rsidRDefault="00F11C21" w:rsidP="00C715F8">
      <w:pPr>
        <w:spacing w:after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4361C">
        <w:rPr>
          <w:rFonts w:ascii="Times New Roman" w:hAnsi="Times New Roman"/>
        </w:rPr>
        <w:t xml:space="preserve">.  </w:t>
      </w:r>
      <w:r w:rsidR="00187624">
        <w:rPr>
          <w:rFonts w:ascii="Times New Roman" w:hAnsi="Times New Roman"/>
        </w:rPr>
        <w:t xml:space="preserve">All plans are better than PA Act131 on all measures except that plans </w:t>
      </w:r>
      <w:r w:rsidR="00C715F8">
        <w:rPr>
          <w:rFonts w:ascii="Times New Roman" w:hAnsi="Times New Roman"/>
        </w:rPr>
        <w:t>N</w:t>
      </w:r>
      <w:r w:rsidR="00187624">
        <w:rPr>
          <w:rFonts w:ascii="Times New Roman" w:hAnsi="Times New Roman"/>
        </w:rPr>
        <w:t xml:space="preserve">4 and </w:t>
      </w:r>
      <w:proofErr w:type="gramStart"/>
      <w:r w:rsidR="00831158">
        <w:rPr>
          <w:rFonts w:ascii="Times New Roman" w:hAnsi="Times New Roman"/>
        </w:rPr>
        <w:t>Leach</w:t>
      </w:r>
      <w:r w:rsidR="00C715F8">
        <w:rPr>
          <w:rFonts w:ascii="Times New Roman" w:hAnsi="Times New Roman"/>
        </w:rPr>
        <w:t>5</w:t>
      </w:r>
      <w:r w:rsidR="00831158">
        <w:rPr>
          <w:rFonts w:ascii="Times New Roman" w:hAnsi="Times New Roman"/>
        </w:rPr>
        <w:t xml:space="preserve"> </w:t>
      </w:r>
      <w:r w:rsidR="00187624">
        <w:rPr>
          <w:rFonts w:ascii="Times New Roman" w:hAnsi="Times New Roman"/>
        </w:rPr>
        <w:t xml:space="preserve"> have</w:t>
      </w:r>
      <w:proofErr w:type="gramEnd"/>
      <w:r w:rsidR="00187624">
        <w:rPr>
          <w:rFonts w:ascii="Times New Roman" w:hAnsi="Times New Roman"/>
        </w:rPr>
        <w:t xml:space="preserve"> more splits and plan </w:t>
      </w:r>
      <w:r w:rsidR="00C715F8">
        <w:rPr>
          <w:rFonts w:ascii="Times New Roman" w:hAnsi="Times New Roman"/>
        </w:rPr>
        <w:t>N</w:t>
      </w:r>
      <w:r w:rsidR="00187624">
        <w:rPr>
          <w:rFonts w:ascii="Times New Roman" w:hAnsi="Times New Roman"/>
        </w:rPr>
        <w:t xml:space="preserve">9 has the same number.   </w:t>
      </w:r>
    </w:p>
    <w:p w:rsidR="00F11C21" w:rsidRDefault="00F11C21" w:rsidP="00C715F8">
      <w:pPr>
        <w:spacing w:after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="007813AB">
        <w:rPr>
          <w:rFonts w:ascii="Times New Roman" w:hAnsi="Times New Roman"/>
        </w:rPr>
        <w:t>Fairness and responsi</w:t>
      </w:r>
      <w:r w:rsidR="00831158">
        <w:rPr>
          <w:rFonts w:ascii="Times New Roman" w:hAnsi="Times New Roman"/>
        </w:rPr>
        <w:t>veness are generally correlated, at least for the plans here.</w:t>
      </w:r>
      <w:r w:rsidR="007813AB">
        <w:rPr>
          <w:rFonts w:ascii="Times New Roman" w:hAnsi="Times New Roman"/>
        </w:rPr>
        <w:t xml:space="preserve">  Responsive maps with more compe</w:t>
      </w:r>
      <w:r w:rsidR="004B7841">
        <w:rPr>
          <w:rFonts w:ascii="Times New Roman" w:hAnsi="Times New Roman"/>
        </w:rPr>
        <w:t>titive districts usually result</w:t>
      </w:r>
      <w:r w:rsidR="007813AB">
        <w:rPr>
          <w:rFonts w:ascii="Times New Roman" w:hAnsi="Times New Roman"/>
        </w:rPr>
        <w:t xml:space="preserve"> in fairer plans, i.e., %D seats closer to 9 and %D vote to win 50% of the seats closer to 50%.</w:t>
      </w:r>
    </w:p>
    <w:p w:rsidR="00F6617B" w:rsidRDefault="00F6617B" w:rsidP="00F11C21">
      <w:pPr>
        <w:rPr>
          <w:rFonts w:ascii="Times New Roman" w:hAnsi="Times New Roman"/>
        </w:rPr>
      </w:pPr>
    </w:p>
    <w:p w:rsidR="007813AB" w:rsidRDefault="00697A67" w:rsidP="00F11C21">
      <w:pPr>
        <w:rPr>
          <w:rFonts w:ascii="Times New Roman" w:hAnsi="Times New Roman"/>
        </w:rPr>
      </w:pPr>
      <w:r>
        <w:rPr>
          <w:rFonts w:ascii="Times New Roman" w:hAnsi="Times New Roman"/>
        </w:rPr>
        <w:t>Concluding</w:t>
      </w:r>
      <w:r w:rsidR="007813AB">
        <w:rPr>
          <w:rFonts w:ascii="Times New Roman" w:hAnsi="Times New Roman"/>
        </w:rPr>
        <w:t xml:space="preserve"> Comment</w:t>
      </w:r>
      <w:r>
        <w:rPr>
          <w:rFonts w:ascii="Times New Roman" w:hAnsi="Times New Roman"/>
        </w:rPr>
        <w:t>s</w:t>
      </w:r>
      <w:r w:rsidR="007813AB">
        <w:rPr>
          <w:rFonts w:ascii="Times New Roman" w:hAnsi="Times New Roman"/>
        </w:rPr>
        <w:t>:</w:t>
      </w:r>
      <w:r w:rsidR="00C715F8">
        <w:rPr>
          <w:rFonts w:ascii="Times New Roman" w:hAnsi="Times New Roman"/>
        </w:rPr>
        <w:t xml:space="preserve"> </w:t>
      </w:r>
    </w:p>
    <w:p w:rsidR="007813AB" w:rsidRDefault="007813AB" w:rsidP="00F11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 far this document just presents facts for you to think about.  It is certain that different individuals will </w:t>
      </w:r>
      <w:r w:rsidR="00AE28CC">
        <w:rPr>
          <w:rFonts w:ascii="Times New Roman" w:hAnsi="Times New Roman"/>
        </w:rPr>
        <w:t xml:space="preserve">decide that some redistricting criteria are more important than others.  </w:t>
      </w:r>
      <w:r w:rsidR="00A3504E">
        <w:rPr>
          <w:rFonts w:ascii="Times New Roman" w:hAnsi="Times New Roman"/>
        </w:rPr>
        <w:t>Some reformers are</w:t>
      </w:r>
      <w:r w:rsidR="00AE28CC">
        <w:rPr>
          <w:rFonts w:ascii="Times New Roman" w:hAnsi="Times New Roman"/>
        </w:rPr>
        <w:t xml:space="preserve"> unwilling to look at fairness or responsiveness whereas I believe that these are very important criteria. The basic tension comes down to what is most important, process or outcome.  While I don’t dismiss process, </w:t>
      </w:r>
      <w:r w:rsidR="00FA7A3C">
        <w:rPr>
          <w:rFonts w:ascii="Times New Roman" w:hAnsi="Times New Roman"/>
        </w:rPr>
        <w:t>I think outcome is more important.  If I may indulge in an analogy, it’</w:t>
      </w:r>
      <w:r w:rsidR="00184677">
        <w:rPr>
          <w:rFonts w:ascii="Times New Roman" w:hAnsi="Times New Roman"/>
        </w:rPr>
        <w:t xml:space="preserve">s like </w:t>
      </w:r>
      <w:r w:rsidR="00F6617B">
        <w:rPr>
          <w:rFonts w:ascii="Times New Roman" w:hAnsi="Times New Roman"/>
        </w:rPr>
        <w:t>dining</w:t>
      </w:r>
      <w:r w:rsidR="00184677">
        <w:rPr>
          <w:rFonts w:ascii="Times New Roman" w:hAnsi="Times New Roman"/>
        </w:rPr>
        <w:t>.  Even if the cook</w:t>
      </w:r>
      <w:r w:rsidR="00FA7A3C">
        <w:rPr>
          <w:rFonts w:ascii="Times New Roman" w:hAnsi="Times New Roman"/>
        </w:rPr>
        <w:t xml:space="preserve"> does everything by </w:t>
      </w:r>
      <w:r w:rsidR="00184677">
        <w:rPr>
          <w:rFonts w:ascii="Times New Roman" w:hAnsi="Times New Roman"/>
        </w:rPr>
        <w:t>the</w:t>
      </w:r>
      <w:r w:rsidR="00FA7A3C">
        <w:rPr>
          <w:rFonts w:ascii="Times New Roman" w:hAnsi="Times New Roman"/>
        </w:rPr>
        <w:t xml:space="preserve"> book,</w:t>
      </w:r>
      <w:r w:rsidR="00F6617B">
        <w:rPr>
          <w:rFonts w:ascii="Times New Roman" w:hAnsi="Times New Roman"/>
        </w:rPr>
        <w:t xml:space="preserve"> we don’t usually visit the kitchen; </w:t>
      </w:r>
      <w:r w:rsidR="00FA7A3C">
        <w:rPr>
          <w:rFonts w:ascii="Times New Roman" w:hAnsi="Times New Roman"/>
        </w:rPr>
        <w:t>it’s how it tastes that counts.</w:t>
      </w:r>
      <w:r w:rsidR="00AE28CC">
        <w:rPr>
          <w:rFonts w:ascii="Times New Roman" w:hAnsi="Times New Roman"/>
        </w:rPr>
        <w:t xml:space="preserve"> </w:t>
      </w:r>
      <w:r w:rsidR="00F6617B">
        <w:rPr>
          <w:rFonts w:ascii="Times New Roman" w:hAnsi="Times New Roman"/>
        </w:rPr>
        <w:t>That’</w:t>
      </w:r>
      <w:r w:rsidR="00184677">
        <w:rPr>
          <w:rFonts w:ascii="Times New Roman" w:hAnsi="Times New Roman"/>
        </w:rPr>
        <w:t>s why I have gone</w:t>
      </w:r>
      <w:r w:rsidR="00F6617B">
        <w:rPr>
          <w:rFonts w:ascii="Times New Roman" w:hAnsi="Times New Roman"/>
        </w:rPr>
        <w:t xml:space="preserve"> to considerable effort to be able </w:t>
      </w:r>
      <w:r w:rsidR="00184677">
        <w:rPr>
          <w:rFonts w:ascii="Times New Roman" w:hAnsi="Times New Roman"/>
        </w:rPr>
        <w:t xml:space="preserve">to </w:t>
      </w:r>
      <w:r w:rsidR="00F6617B">
        <w:rPr>
          <w:rFonts w:ascii="Times New Roman" w:hAnsi="Times New Roman"/>
        </w:rPr>
        <w:t xml:space="preserve">estimate outcomes of </w:t>
      </w:r>
      <w:r w:rsidR="00184677">
        <w:rPr>
          <w:rFonts w:ascii="Times New Roman" w:hAnsi="Times New Roman"/>
        </w:rPr>
        <w:t>plans</w:t>
      </w:r>
      <w:r w:rsidR="00F6617B">
        <w:rPr>
          <w:rFonts w:ascii="Times New Roman" w:hAnsi="Times New Roman"/>
        </w:rPr>
        <w:t>.</w:t>
      </w:r>
    </w:p>
    <w:p w:rsidR="00984013" w:rsidRDefault="00F6617B" w:rsidP="004B78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result of my study I </w:t>
      </w:r>
      <w:r w:rsidR="00CB3BAB">
        <w:rPr>
          <w:rFonts w:ascii="Times New Roman" w:hAnsi="Times New Roman"/>
        </w:rPr>
        <w:t>can affirm specifically</w:t>
      </w:r>
      <w:r>
        <w:rPr>
          <w:rFonts w:ascii="Times New Roman" w:hAnsi="Times New Roman"/>
        </w:rPr>
        <w:t xml:space="preserve"> for PA what scholars have been writing for years.  The traditional redistricting criteria </w:t>
      </w:r>
      <w:r w:rsidR="00CB3BAB">
        <w:rPr>
          <w:rFonts w:ascii="Times New Roman" w:hAnsi="Times New Roman"/>
        </w:rPr>
        <w:t>generally</w:t>
      </w:r>
      <w:r>
        <w:rPr>
          <w:rFonts w:ascii="Times New Roman" w:hAnsi="Times New Roman"/>
        </w:rPr>
        <w:t xml:space="preserve"> lead to more bias and less responsiveness.</w:t>
      </w:r>
      <w:r w:rsidR="00CB3BAB">
        <w:rPr>
          <w:rFonts w:ascii="Times New Roman" w:hAnsi="Times New Roman"/>
        </w:rPr>
        <w:t xml:space="preserve"> Bias is being argued as a violation of 1</w:t>
      </w:r>
      <w:r w:rsidR="00CB3BAB" w:rsidRPr="00CB3BAB">
        <w:rPr>
          <w:rFonts w:ascii="Times New Roman" w:hAnsi="Times New Roman"/>
          <w:vertAlign w:val="superscript"/>
        </w:rPr>
        <w:t>st</w:t>
      </w:r>
      <w:r w:rsidR="00CB3BAB">
        <w:rPr>
          <w:rFonts w:ascii="Times New Roman" w:hAnsi="Times New Roman"/>
        </w:rPr>
        <w:t xml:space="preserve"> </w:t>
      </w:r>
      <w:r w:rsidR="00625283">
        <w:rPr>
          <w:rFonts w:ascii="Times New Roman" w:hAnsi="Times New Roman"/>
        </w:rPr>
        <w:t>amendment rights by discriminating</w:t>
      </w:r>
      <w:r w:rsidR="00CB3BAB">
        <w:rPr>
          <w:rFonts w:ascii="Times New Roman" w:hAnsi="Times New Roman"/>
        </w:rPr>
        <w:t xml:space="preserve"> against voters of like mind.  Responsiveness to voters is recognized as essential for the will of the people to be expressed in Congress, and it is</w:t>
      </w:r>
      <w:r w:rsidR="004B7841">
        <w:rPr>
          <w:rFonts w:ascii="Times New Roman" w:hAnsi="Times New Roman"/>
        </w:rPr>
        <w:t xml:space="preserve"> also</w:t>
      </w:r>
      <w:r w:rsidR="00CB3BAB">
        <w:rPr>
          <w:rFonts w:ascii="Times New Roman" w:hAnsi="Times New Roman"/>
        </w:rPr>
        <w:t xml:space="preserve"> felt that </w:t>
      </w:r>
      <w:r w:rsidR="004B7841">
        <w:rPr>
          <w:rFonts w:ascii="Times New Roman" w:hAnsi="Times New Roman"/>
        </w:rPr>
        <w:t>responsiveness</w:t>
      </w:r>
      <w:r w:rsidR="00CB3BAB">
        <w:rPr>
          <w:rFonts w:ascii="Times New Roman" w:hAnsi="Times New Roman"/>
        </w:rPr>
        <w:t xml:space="preserve"> would </w:t>
      </w:r>
      <w:r w:rsidR="00625283">
        <w:rPr>
          <w:rFonts w:ascii="Times New Roman" w:hAnsi="Times New Roman"/>
        </w:rPr>
        <w:t xml:space="preserve">decrease polarization.  For these reasons, </w:t>
      </w:r>
      <w:r w:rsidR="004B7841">
        <w:rPr>
          <w:rFonts w:ascii="Times New Roman" w:hAnsi="Times New Roman"/>
        </w:rPr>
        <w:t xml:space="preserve">I feel that just </w:t>
      </w:r>
      <w:r w:rsidR="00CB3BAB">
        <w:rPr>
          <w:rFonts w:ascii="Times New Roman" w:hAnsi="Times New Roman"/>
        </w:rPr>
        <w:t>reaffirm</w:t>
      </w:r>
      <w:r w:rsidR="004B7841">
        <w:rPr>
          <w:rFonts w:ascii="Times New Roman" w:hAnsi="Times New Roman"/>
        </w:rPr>
        <w:t>ing</w:t>
      </w:r>
      <w:r w:rsidR="00CB3BAB">
        <w:rPr>
          <w:rFonts w:ascii="Times New Roman" w:hAnsi="Times New Roman"/>
        </w:rPr>
        <w:t xml:space="preserve"> the traditional redistricting criteria without adding fairness and responsiveness would be</w:t>
      </w:r>
      <w:r w:rsidR="00625283">
        <w:rPr>
          <w:rFonts w:ascii="Times New Roman" w:hAnsi="Times New Roman"/>
        </w:rPr>
        <w:t xml:space="preserve"> advocating</w:t>
      </w:r>
      <w:r w:rsidR="00CB3BAB">
        <w:rPr>
          <w:rFonts w:ascii="Times New Roman" w:hAnsi="Times New Roman"/>
        </w:rPr>
        <w:t xml:space="preserve"> poor public policy.</w:t>
      </w:r>
    </w:p>
    <w:p w:rsidR="00984013" w:rsidRPr="00734F6A" w:rsidRDefault="00984013" w:rsidP="00734F6A">
      <w:pPr>
        <w:spacing w:after="120"/>
        <w:rPr>
          <w:rFonts w:ascii="Times New Roman" w:hAnsi="Times New Roman"/>
          <w:color w:val="8DB3E2" w:themeColor="text2" w:themeTint="66"/>
        </w:rPr>
      </w:pPr>
    </w:p>
    <w:sectPr w:rsidR="00984013" w:rsidRPr="00734F6A" w:rsidSect="00D828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4E" w:rsidRDefault="0019594E" w:rsidP="008A1884">
      <w:pPr>
        <w:spacing w:after="0" w:line="240" w:lineRule="auto"/>
      </w:pPr>
      <w:r>
        <w:separator/>
      </w:r>
    </w:p>
  </w:endnote>
  <w:endnote w:type="continuationSeparator" w:id="0">
    <w:p w:rsidR="0019594E" w:rsidRDefault="0019594E" w:rsidP="008A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67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79D" w:rsidRDefault="005067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79D" w:rsidRDefault="0050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4E" w:rsidRDefault="0019594E" w:rsidP="008A1884">
      <w:pPr>
        <w:spacing w:after="0" w:line="240" w:lineRule="auto"/>
      </w:pPr>
      <w:r>
        <w:separator/>
      </w:r>
    </w:p>
  </w:footnote>
  <w:footnote w:type="continuationSeparator" w:id="0">
    <w:p w:rsidR="0019594E" w:rsidRDefault="0019594E" w:rsidP="008A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2BB"/>
    <w:multiLevelType w:val="hybridMultilevel"/>
    <w:tmpl w:val="A9A6F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6"/>
    <w:rsid w:val="00001876"/>
    <w:rsid w:val="00012BA9"/>
    <w:rsid w:val="0001379F"/>
    <w:rsid w:val="00031AD8"/>
    <w:rsid w:val="00061504"/>
    <w:rsid w:val="00071933"/>
    <w:rsid w:val="000727A3"/>
    <w:rsid w:val="00075FC6"/>
    <w:rsid w:val="00077E55"/>
    <w:rsid w:val="00084412"/>
    <w:rsid w:val="0008529F"/>
    <w:rsid w:val="00095E72"/>
    <w:rsid w:val="00096ECE"/>
    <w:rsid w:val="000A0C27"/>
    <w:rsid w:val="000A3623"/>
    <w:rsid w:val="000A3B43"/>
    <w:rsid w:val="000C64BE"/>
    <w:rsid w:val="000D6036"/>
    <w:rsid w:val="000E091F"/>
    <w:rsid w:val="000E3BB6"/>
    <w:rsid w:val="000F3AF0"/>
    <w:rsid w:val="00100464"/>
    <w:rsid w:val="00106C09"/>
    <w:rsid w:val="001164D7"/>
    <w:rsid w:val="00133A91"/>
    <w:rsid w:val="00136924"/>
    <w:rsid w:val="0013768D"/>
    <w:rsid w:val="00147FF4"/>
    <w:rsid w:val="00152C9C"/>
    <w:rsid w:val="00156714"/>
    <w:rsid w:val="001625F3"/>
    <w:rsid w:val="00184677"/>
    <w:rsid w:val="00187624"/>
    <w:rsid w:val="0019594E"/>
    <w:rsid w:val="001E0EF3"/>
    <w:rsid w:val="001E2529"/>
    <w:rsid w:val="001E25AB"/>
    <w:rsid w:val="001F7FD2"/>
    <w:rsid w:val="00210356"/>
    <w:rsid w:val="00211DA2"/>
    <w:rsid w:val="00216E11"/>
    <w:rsid w:val="002170FD"/>
    <w:rsid w:val="002176B8"/>
    <w:rsid w:val="0023595E"/>
    <w:rsid w:val="0024102B"/>
    <w:rsid w:val="002412B9"/>
    <w:rsid w:val="002632FF"/>
    <w:rsid w:val="0026517A"/>
    <w:rsid w:val="002702A3"/>
    <w:rsid w:val="00270B78"/>
    <w:rsid w:val="00276634"/>
    <w:rsid w:val="00280885"/>
    <w:rsid w:val="00291C8A"/>
    <w:rsid w:val="00292405"/>
    <w:rsid w:val="002B5AC4"/>
    <w:rsid w:val="002E4A71"/>
    <w:rsid w:val="0031053F"/>
    <w:rsid w:val="00317CC1"/>
    <w:rsid w:val="003348A5"/>
    <w:rsid w:val="003571BE"/>
    <w:rsid w:val="00362E17"/>
    <w:rsid w:val="00366D0D"/>
    <w:rsid w:val="003739E0"/>
    <w:rsid w:val="003740A0"/>
    <w:rsid w:val="00375429"/>
    <w:rsid w:val="00382A0F"/>
    <w:rsid w:val="00384E11"/>
    <w:rsid w:val="003A0286"/>
    <w:rsid w:val="003A1242"/>
    <w:rsid w:val="003C0259"/>
    <w:rsid w:val="003C1069"/>
    <w:rsid w:val="003C6B34"/>
    <w:rsid w:val="003C7AC7"/>
    <w:rsid w:val="0040415E"/>
    <w:rsid w:val="00406F9B"/>
    <w:rsid w:val="00422661"/>
    <w:rsid w:val="004263D5"/>
    <w:rsid w:val="00426C55"/>
    <w:rsid w:val="0043158F"/>
    <w:rsid w:val="004413E4"/>
    <w:rsid w:val="004510AA"/>
    <w:rsid w:val="0045730A"/>
    <w:rsid w:val="00470127"/>
    <w:rsid w:val="00472C51"/>
    <w:rsid w:val="0048008F"/>
    <w:rsid w:val="00485E9A"/>
    <w:rsid w:val="004A59E9"/>
    <w:rsid w:val="004B3B11"/>
    <w:rsid w:val="004B7841"/>
    <w:rsid w:val="004D1AA6"/>
    <w:rsid w:val="004D5222"/>
    <w:rsid w:val="004D6490"/>
    <w:rsid w:val="004E5F96"/>
    <w:rsid w:val="0050679D"/>
    <w:rsid w:val="00512CEB"/>
    <w:rsid w:val="00530BD6"/>
    <w:rsid w:val="00531569"/>
    <w:rsid w:val="00535E0F"/>
    <w:rsid w:val="00546138"/>
    <w:rsid w:val="0054646B"/>
    <w:rsid w:val="005756E5"/>
    <w:rsid w:val="00582275"/>
    <w:rsid w:val="005834FB"/>
    <w:rsid w:val="00593041"/>
    <w:rsid w:val="00597099"/>
    <w:rsid w:val="005A09D1"/>
    <w:rsid w:val="005A1055"/>
    <w:rsid w:val="005C4BAA"/>
    <w:rsid w:val="005C5829"/>
    <w:rsid w:val="005C65DA"/>
    <w:rsid w:val="005D30BB"/>
    <w:rsid w:val="005E6E8D"/>
    <w:rsid w:val="005F2DE3"/>
    <w:rsid w:val="005F44FA"/>
    <w:rsid w:val="005F7F39"/>
    <w:rsid w:val="00603F83"/>
    <w:rsid w:val="00606B38"/>
    <w:rsid w:val="00612024"/>
    <w:rsid w:val="00625283"/>
    <w:rsid w:val="006321A4"/>
    <w:rsid w:val="00634671"/>
    <w:rsid w:val="006408C7"/>
    <w:rsid w:val="00641BDC"/>
    <w:rsid w:val="00651E1B"/>
    <w:rsid w:val="00653F87"/>
    <w:rsid w:val="00655DE9"/>
    <w:rsid w:val="00663578"/>
    <w:rsid w:val="00663E2A"/>
    <w:rsid w:val="0067100D"/>
    <w:rsid w:val="00671FA7"/>
    <w:rsid w:val="006724D3"/>
    <w:rsid w:val="0068248E"/>
    <w:rsid w:val="00687F68"/>
    <w:rsid w:val="00697A67"/>
    <w:rsid w:val="006A5ADC"/>
    <w:rsid w:val="006A5C9F"/>
    <w:rsid w:val="006A6A67"/>
    <w:rsid w:val="006B10F3"/>
    <w:rsid w:val="006B15DC"/>
    <w:rsid w:val="006B4FA3"/>
    <w:rsid w:val="006C5C31"/>
    <w:rsid w:val="006E4690"/>
    <w:rsid w:val="006E69E2"/>
    <w:rsid w:val="006F2454"/>
    <w:rsid w:val="006F4171"/>
    <w:rsid w:val="006F4AA5"/>
    <w:rsid w:val="006F4BA9"/>
    <w:rsid w:val="00703449"/>
    <w:rsid w:val="007041CA"/>
    <w:rsid w:val="007224F8"/>
    <w:rsid w:val="00731D7D"/>
    <w:rsid w:val="00734F6A"/>
    <w:rsid w:val="00766D45"/>
    <w:rsid w:val="007813AB"/>
    <w:rsid w:val="00783DC0"/>
    <w:rsid w:val="00783EC6"/>
    <w:rsid w:val="00797620"/>
    <w:rsid w:val="007A15CF"/>
    <w:rsid w:val="007A62F8"/>
    <w:rsid w:val="007E7E60"/>
    <w:rsid w:val="007F3574"/>
    <w:rsid w:val="007F3AA8"/>
    <w:rsid w:val="007F7984"/>
    <w:rsid w:val="00801A0F"/>
    <w:rsid w:val="00816AC4"/>
    <w:rsid w:val="0082311B"/>
    <w:rsid w:val="00831158"/>
    <w:rsid w:val="00832023"/>
    <w:rsid w:val="0083312E"/>
    <w:rsid w:val="0085207F"/>
    <w:rsid w:val="00854728"/>
    <w:rsid w:val="00861112"/>
    <w:rsid w:val="008650A4"/>
    <w:rsid w:val="0086658D"/>
    <w:rsid w:val="008666E1"/>
    <w:rsid w:val="00883300"/>
    <w:rsid w:val="008835D3"/>
    <w:rsid w:val="00897A15"/>
    <w:rsid w:val="008A0964"/>
    <w:rsid w:val="008A1884"/>
    <w:rsid w:val="008A6C88"/>
    <w:rsid w:val="008A6D97"/>
    <w:rsid w:val="008B2FF3"/>
    <w:rsid w:val="008B67FD"/>
    <w:rsid w:val="008C2475"/>
    <w:rsid w:val="008E363A"/>
    <w:rsid w:val="008E65DF"/>
    <w:rsid w:val="008F3777"/>
    <w:rsid w:val="0090760B"/>
    <w:rsid w:val="009226CF"/>
    <w:rsid w:val="00943B4F"/>
    <w:rsid w:val="00966678"/>
    <w:rsid w:val="00976451"/>
    <w:rsid w:val="009812FE"/>
    <w:rsid w:val="00984013"/>
    <w:rsid w:val="009857DF"/>
    <w:rsid w:val="0099309C"/>
    <w:rsid w:val="00993C91"/>
    <w:rsid w:val="00995B3A"/>
    <w:rsid w:val="009A40BF"/>
    <w:rsid w:val="009B07F7"/>
    <w:rsid w:val="009C2282"/>
    <w:rsid w:val="009C774C"/>
    <w:rsid w:val="009C78A5"/>
    <w:rsid w:val="009D2942"/>
    <w:rsid w:val="009E00E8"/>
    <w:rsid w:val="009E3548"/>
    <w:rsid w:val="009F79B6"/>
    <w:rsid w:val="00A04FB5"/>
    <w:rsid w:val="00A07BF8"/>
    <w:rsid w:val="00A20523"/>
    <w:rsid w:val="00A2422B"/>
    <w:rsid w:val="00A26698"/>
    <w:rsid w:val="00A2678E"/>
    <w:rsid w:val="00A26FD3"/>
    <w:rsid w:val="00A319D2"/>
    <w:rsid w:val="00A3504E"/>
    <w:rsid w:val="00A40947"/>
    <w:rsid w:val="00A413BD"/>
    <w:rsid w:val="00A420B6"/>
    <w:rsid w:val="00A4621A"/>
    <w:rsid w:val="00A512AD"/>
    <w:rsid w:val="00A51752"/>
    <w:rsid w:val="00A90B94"/>
    <w:rsid w:val="00A94BC1"/>
    <w:rsid w:val="00A95B47"/>
    <w:rsid w:val="00AA792E"/>
    <w:rsid w:val="00AB6F0A"/>
    <w:rsid w:val="00AC27A7"/>
    <w:rsid w:val="00AC2FB7"/>
    <w:rsid w:val="00AC7801"/>
    <w:rsid w:val="00AE28CC"/>
    <w:rsid w:val="00AE529C"/>
    <w:rsid w:val="00AF50E5"/>
    <w:rsid w:val="00B060B9"/>
    <w:rsid w:val="00B23758"/>
    <w:rsid w:val="00B446B2"/>
    <w:rsid w:val="00B53643"/>
    <w:rsid w:val="00B96B17"/>
    <w:rsid w:val="00BA2D83"/>
    <w:rsid w:val="00BD3185"/>
    <w:rsid w:val="00BF442D"/>
    <w:rsid w:val="00C30320"/>
    <w:rsid w:val="00C31040"/>
    <w:rsid w:val="00C315FB"/>
    <w:rsid w:val="00C375A6"/>
    <w:rsid w:val="00C409BE"/>
    <w:rsid w:val="00C56FB9"/>
    <w:rsid w:val="00C67190"/>
    <w:rsid w:val="00C715F8"/>
    <w:rsid w:val="00C73AEC"/>
    <w:rsid w:val="00CA1A53"/>
    <w:rsid w:val="00CA2453"/>
    <w:rsid w:val="00CA32BB"/>
    <w:rsid w:val="00CA5557"/>
    <w:rsid w:val="00CA6741"/>
    <w:rsid w:val="00CB3726"/>
    <w:rsid w:val="00CB3BAB"/>
    <w:rsid w:val="00CB414A"/>
    <w:rsid w:val="00CC5EDD"/>
    <w:rsid w:val="00CD441B"/>
    <w:rsid w:val="00CE7B13"/>
    <w:rsid w:val="00D10085"/>
    <w:rsid w:val="00D134F7"/>
    <w:rsid w:val="00D143D9"/>
    <w:rsid w:val="00D16964"/>
    <w:rsid w:val="00D16EAF"/>
    <w:rsid w:val="00D21560"/>
    <w:rsid w:val="00D25989"/>
    <w:rsid w:val="00D32204"/>
    <w:rsid w:val="00D35FE3"/>
    <w:rsid w:val="00D4361C"/>
    <w:rsid w:val="00D448C5"/>
    <w:rsid w:val="00D469E2"/>
    <w:rsid w:val="00D51B3A"/>
    <w:rsid w:val="00D67AD9"/>
    <w:rsid w:val="00D8287E"/>
    <w:rsid w:val="00D8347E"/>
    <w:rsid w:val="00DA7641"/>
    <w:rsid w:val="00DC2DA9"/>
    <w:rsid w:val="00DD75C4"/>
    <w:rsid w:val="00DF319D"/>
    <w:rsid w:val="00E00808"/>
    <w:rsid w:val="00E0699D"/>
    <w:rsid w:val="00E26043"/>
    <w:rsid w:val="00E26123"/>
    <w:rsid w:val="00E27E8A"/>
    <w:rsid w:val="00E35673"/>
    <w:rsid w:val="00E374F5"/>
    <w:rsid w:val="00E40F0C"/>
    <w:rsid w:val="00E57D58"/>
    <w:rsid w:val="00E62D95"/>
    <w:rsid w:val="00E703B1"/>
    <w:rsid w:val="00E71EBB"/>
    <w:rsid w:val="00E934DF"/>
    <w:rsid w:val="00EC3115"/>
    <w:rsid w:val="00ED7820"/>
    <w:rsid w:val="00EE2DBF"/>
    <w:rsid w:val="00EF4BC3"/>
    <w:rsid w:val="00EF7E61"/>
    <w:rsid w:val="00F11C21"/>
    <w:rsid w:val="00F231E7"/>
    <w:rsid w:val="00F34984"/>
    <w:rsid w:val="00F36B51"/>
    <w:rsid w:val="00F41502"/>
    <w:rsid w:val="00F45076"/>
    <w:rsid w:val="00F47D14"/>
    <w:rsid w:val="00F52EE1"/>
    <w:rsid w:val="00F6617B"/>
    <w:rsid w:val="00F92DD3"/>
    <w:rsid w:val="00F937BA"/>
    <w:rsid w:val="00FA7A3C"/>
    <w:rsid w:val="00FC2C8A"/>
    <w:rsid w:val="00FC707E"/>
    <w:rsid w:val="00FE01F4"/>
    <w:rsid w:val="00FE0B16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30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B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semiHidden/>
    <w:rsid w:val="003C7AC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8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5D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5DE9"/>
  </w:style>
  <w:style w:type="character" w:styleId="EndnoteReference">
    <w:name w:val="endnote reference"/>
    <w:basedOn w:val="DefaultParagraphFont"/>
    <w:uiPriority w:val="99"/>
    <w:semiHidden/>
    <w:unhideWhenUsed/>
    <w:rsid w:val="00655D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D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DE9"/>
  </w:style>
  <w:style w:type="character" w:styleId="FootnoteReference">
    <w:name w:val="footnote reference"/>
    <w:basedOn w:val="DefaultParagraphFont"/>
    <w:uiPriority w:val="99"/>
    <w:semiHidden/>
    <w:unhideWhenUsed/>
    <w:rsid w:val="00655DE9"/>
    <w:rPr>
      <w:vertAlign w:val="superscript"/>
    </w:rPr>
  </w:style>
  <w:style w:type="table" w:styleId="TableGrid">
    <w:name w:val="Table Grid"/>
    <w:basedOn w:val="TableNormal"/>
    <w:locked/>
    <w:rsid w:val="00EF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30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B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semiHidden/>
    <w:rsid w:val="003C7AC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8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5D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5DE9"/>
  </w:style>
  <w:style w:type="character" w:styleId="EndnoteReference">
    <w:name w:val="endnote reference"/>
    <w:basedOn w:val="DefaultParagraphFont"/>
    <w:uiPriority w:val="99"/>
    <w:semiHidden/>
    <w:unhideWhenUsed/>
    <w:rsid w:val="00655D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D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DE9"/>
  </w:style>
  <w:style w:type="character" w:styleId="FootnoteReference">
    <w:name w:val="footnote reference"/>
    <w:basedOn w:val="DefaultParagraphFont"/>
    <w:uiPriority w:val="99"/>
    <w:semiHidden/>
    <w:unhideWhenUsed/>
    <w:rsid w:val="00655DE9"/>
    <w:rPr>
      <w:vertAlign w:val="superscript"/>
    </w:rPr>
  </w:style>
  <w:style w:type="table" w:styleId="TableGrid">
    <w:name w:val="Table Grid"/>
    <w:basedOn w:val="TableNormal"/>
    <w:locked/>
    <w:rsid w:val="00EF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Probit_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6EA7-50B9-48EC-A1E9-B4C27C04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</vt:lpstr>
    </vt:vector>
  </TitlesOfParts>
  <Company>Hewlett-Packard Company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</dc:title>
  <dc:creator>jnagle</dc:creator>
  <cp:lastModifiedBy>jnagle</cp:lastModifiedBy>
  <cp:revision>4</cp:revision>
  <cp:lastPrinted>2017-12-17T00:20:00Z</cp:lastPrinted>
  <dcterms:created xsi:type="dcterms:W3CDTF">2018-01-29T03:54:00Z</dcterms:created>
  <dcterms:modified xsi:type="dcterms:W3CDTF">2019-04-08T14:53:00Z</dcterms:modified>
</cp:coreProperties>
</file>